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7EA" w:rsidRPr="00F237EA" w:rsidRDefault="00F237EA" w:rsidP="00F237EA">
      <w:pPr>
        <w:jc w:val="both"/>
        <w:rPr>
          <w:rFonts w:cs="Times New Roman"/>
          <w:b/>
          <w:szCs w:val="24"/>
        </w:rPr>
      </w:pPr>
    </w:p>
    <w:p w:rsidR="00F237EA" w:rsidRPr="00F237EA" w:rsidRDefault="00F237EA" w:rsidP="00F237EA">
      <w:pPr>
        <w:jc w:val="center"/>
        <w:rPr>
          <w:rFonts w:cs="Times New Roman"/>
          <w:b/>
          <w:szCs w:val="24"/>
        </w:rPr>
      </w:pPr>
      <w:r w:rsidRPr="00F237EA">
        <w:rPr>
          <w:rFonts w:cs="Times New Roman"/>
          <w:b/>
          <w:szCs w:val="24"/>
        </w:rPr>
        <w:t>THE REDEEMED CHRITIAN THEOLOGICAL COLLEGE, MAIN CAMPUS, REDEMPTION CITY OF GOD</w:t>
      </w:r>
    </w:p>
    <w:p w:rsidR="00F237EA" w:rsidRPr="00F237EA" w:rsidRDefault="00F237EA" w:rsidP="00F237EA">
      <w:pPr>
        <w:jc w:val="center"/>
        <w:rPr>
          <w:rFonts w:cs="Times New Roman"/>
          <w:b/>
          <w:szCs w:val="24"/>
        </w:rPr>
      </w:pPr>
    </w:p>
    <w:p w:rsidR="00F237EA" w:rsidRPr="00F237EA" w:rsidRDefault="00F237EA" w:rsidP="00F237EA">
      <w:pPr>
        <w:jc w:val="center"/>
        <w:rPr>
          <w:rFonts w:cs="Times New Roman"/>
          <w:b/>
          <w:szCs w:val="24"/>
        </w:rPr>
      </w:pPr>
      <w:r w:rsidRPr="00F237EA">
        <w:rPr>
          <w:rFonts w:cs="Times New Roman"/>
          <w:b/>
          <w:szCs w:val="24"/>
        </w:rPr>
        <w:t>COURSE TITLE: BIBLICAL THEOLOGY</w:t>
      </w:r>
    </w:p>
    <w:p w:rsidR="00F237EA" w:rsidRPr="00F237EA" w:rsidRDefault="00F237EA" w:rsidP="00F237EA">
      <w:pPr>
        <w:jc w:val="center"/>
        <w:rPr>
          <w:rFonts w:cs="Times New Roman"/>
          <w:b/>
          <w:szCs w:val="24"/>
        </w:rPr>
      </w:pPr>
      <w:r w:rsidRPr="00F237EA">
        <w:rPr>
          <w:rFonts w:cs="Times New Roman"/>
          <w:b/>
          <w:szCs w:val="24"/>
        </w:rPr>
        <w:t>PREPARED</w:t>
      </w:r>
    </w:p>
    <w:p w:rsidR="00F237EA" w:rsidRPr="00F237EA" w:rsidRDefault="00F237EA" w:rsidP="00F237EA">
      <w:pPr>
        <w:jc w:val="center"/>
        <w:rPr>
          <w:rFonts w:cs="Times New Roman"/>
          <w:b/>
          <w:szCs w:val="24"/>
        </w:rPr>
      </w:pPr>
      <w:r w:rsidRPr="00F237EA">
        <w:rPr>
          <w:rFonts w:cs="Times New Roman"/>
          <w:b/>
          <w:szCs w:val="24"/>
        </w:rPr>
        <w:t>BY</w:t>
      </w:r>
    </w:p>
    <w:p w:rsidR="00F237EA" w:rsidRPr="00F237EA" w:rsidRDefault="00F237EA" w:rsidP="00F237EA">
      <w:pPr>
        <w:jc w:val="center"/>
        <w:rPr>
          <w:rFonts w:cs="Times New Roman"/>
          <w:b/>
          <w:szCs w:val="24"/>
        </w:rPr>
      </w:pPr>
      <w:r w:rsidRPr="00F237EA">
        <w:rPr>
          <w:rFonts w:cs="Times New Roman"/>
          <w:b/>
          <w:szCs w:val="24"/>
        </w:rPr>
        <w:t>PASTOR E.D TAMBOU</w:t>
      </w:r>
    </w:p>
    <w:p w:rsidR="00F237EA" w:rsidRPr="00F237EA" w:rsidRDefault="00F237EA" w:rsidP="00F237EA">
      <w:pPr>
        <w:jc w:val="center"/>
        <w:rPr>
          <w:rFonts w:cs="Times New Roman"/>
          <w:b/>
          <w:szCs w:val="24"/>
        </w:rPr>
      </w:pPr>
      <w:r w:rsidRPr="00F237EA">
        <w:rPr>
          <w:rFonts w:cs="Times New Roman"/>
          <w:b/>
          <w:szCs w:val="24"/>
        </w:rPr>
        <w:t>PhD, BIBLICAL STUDIES</w:t>
      </w:r>
    </w:p>
    <w:p w:rsidR="00F237EA" w:rsidRPr="00F237EA" w:rsidRDefault="00F237EA" w:rsidP="00F237EA">
      <w:pPr>
        <w:jc w:val="both"/>
        <w:rPr>
          <w:rFonts w:cs="Times New Roman"/>
          <w:szCs w:val="24"/>
        </w:rPr>
      </w:pPr>
    </w:p>
    <w:p w:rsidR="00F237EA" w:rsidRPr="00F237EA" w:rsidRDefault="00F237EA" w:rsidP="00F237EA">
      <w:pPr>
        <w:jc w:val="both"/>
        <w:rPr>
          <w:rFonts w:cs="Times New Roman"/>
          <w:szCs w:val="24"/>
        </w:rPr>
      </w:pPr>
      <w:r w:rsidRPr="00F237EA">
        <w:rPr>
          <w:rFonts w:cs="Times New Roman"/>
          <w:szCs w:val="24"/>
        </w:rPr>
        <w:br w:type="page"/>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lastRenderedPageBreak/>
        <w:t>COURSE DESCRIPTION</w:t>
      </w:r>
    </w:p>
    <w:p w:rsidR="00F237EA" w:rsidRPr="00F237EA" w:rsidRDefault="00F237EA" w:rsidP="00F237EA">
      <w:pPr>
        <w:spacing w:line="480" w:lineRule="auto"/>
        <w:jc w:val="both"/>
        <w:rPr>
          <w:rFonts w:cs="Times New Roman"/>
          <w:szCs w:val="24"/>
        </w:rPr>
      </w:pPr>
      <w:r w:rsidRPr="00F237EA">
        <w:rPr>
          <w:rFonts w:cs="Times New Roman"/>
          <w:szCs w:val="24"/>
        </w:rPr>
        <w:t>Biblical Theology is the study of the theological message of the Bible as it develops from Genesis to Revelation. It seeks to understand what the Bible teaches about God, humanity, sin, salvation, covenant, worship, the Kingdom of God and other major theological themes.</w:t>
      </w:r>
    </w:p>
    <w:p w:rsidR="00F237EA" w:rsidRPr="00F237EA" w:rsidRDefault="00F237EA" w:rsidP="00F237EA">
      <w:pPr>
        <w:spacing w:line="480" w:lineRule="auto"/>
        <w:jc w:val="both"/>
        <w:rPr>
          <w:rFonts w:cs="Times New Roman"/>
          <w:szCs w:val="24"/>
        </w:rPr>
      </w:pPr>
      <w:r w:rsidRPr="00F237EA">
        <w:rPr>
          <w:rFonts w:cs="Times New Roman"/>
          <w:szCs w:val="24"/>
        </w:rPr>
        <w:t>Biblical Theology is different from simply studying individual Bible verses. It examines the Bible as a unified story in which God reveals Himself and His purposes to humanity. The Old Testament and New Testament are therefore studied together, while attention is given to the historical, cultural and literary development of biblical revelation.</w:t>
      </w:r>
    </w:p>
    <w:p w:rsidR="00F237EA" w:rsidRPr="00F237EA" w:rsidRDefault="00F237EA" w:rsidP="00F237EA">
      <w:pPr>
        <w:spacing w:line="480" w:lineRule="auto"/>
        <w:jc w:val="both"/>
        <w:rPr>
          <w:rFonts w:cs="Times New Roman"/>
          <w:szCs w:val="24"/>
        </w:rPr>
      </w:pPr>
      <w:r w:rsidRPr="00F237EA">
        <w:rPr>
          <w:rFonts w:cs="Times New Roman"/>
          <w:szCs w:val="24"/>
        </w:rPr>
        <w:t>For 100 Level seminary students, this course provides a foundation for understanding the major theological ideas found throughout Scripture. It also prepares students for more advanced studies in Systematic Theology, Old Testament Theology, New Testament Theology, Biblical Hermeneutics and Christian Doctrine.</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MODULE ONE: INTRODUCTION TO BIBLICAL THEOLOGY</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ONE: MEANING OF BIBLICAL THEOLOGY</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1.1 Definition</w:t>
      </w:r>
    </w:p>
    <w:p w:rsidR="00F237EA" w:rsidRPr="00F237EA" w:rsidRDefault="00F237EA" w:rsidP="00F237EA">
      <w:pPr>
        <w:spacing w:line="480" w:lineRule="auto"/>
        <w:jc w:val="both"/>
        <w:rPr>
          <w:rFonts w:cs="Times New Roman"/>
          <w:szCs w:val="24"/>
        </w:rPr>
      </w:pPr>
      <w:r w:rsidRPr="00F237EA">
        <w:rPr>
          <w:rFonts w:cs="Times New Roman"/>
          <w:szCs w:val="24"/>
        </w:rPr>
        <w:t xml:space="preserve">The word Biblical refers to the Bible, while Theology comes from two Greek words: </w:t>
      </w:r>
      <w:proofErr w:type="spellStart"/>
      <w:r w:rsidRPr="00F237EA">
        <w:rPr>
          <w:rFonts w:cs="Times New Roman"/>
          <w:szCs w:val="24"/>
        </w:rPr>
        <w:t>theos</w:t>
      </w:r>
      <w:proofErr w:type="spellEnd"/>
      <w:r w:rsidRPr="00F237EA">
        <w:rPr>
          <w:rFonts w:cs="Times New Roman"/>
          <w:szCs w:val="24"/>
        </w:rPr>
        <w:t>, meaning “God”, and logos, meaning “word”, “study” or “reasoned discussion”.</w:t>
      </w:r>
    </w:p>
    <w:p w:rsidR="00F237EA" w:rsidRPr="00F237EA" w:rsidRDefault="00F237EA" w:rsidP="00F237EA">
      <w:pPr>
        <w:spacing w:line="480" w:lineRule="auto"/>
        <w:jc w:val="both"/>
        <w:rPr>
          <w:rFonts w:cs="Times New Roman"/>
          <w:szCs w:val="24"/>
        </w:rPr>
      </w:pPr>
      <w:r w:rsidRPr="00F237EA">
        <w:rPr>
          <w:rFonts w:cs="Times New Roman"/>
          <w:szCs w:val="24"/>
        </w:rPr>
        <w:t>Biblical Theology can therefore be understood as the study of the theological message of the Bible.</w:t>
      </w:r>
    </w:p>
    <w:p w:rsidR="00F237EA" w:rsidRPr="00F237EA" w:rsidRDefault="00F237EA" w:rsidP="00F237EA">
      <w:pPr>
        <w:spacing w:line="480" w:lineRule="auto"/>
        <w:jc w:val="both"/>
        <w:rPr>
          <w:rFonts w:cs="Times New Roman"/>
          <w:szCs w:val="24"/>
        </w:rPr>
      </w:pPr>
      <w:r w:rsidRPr="00F237EA">
        <w:rPr>
          <w:rFonts w:cs="Times New Roman"/>
          <w:szCs w:val="24"/>
        </w:rPr>
        <w:t>In simple terms: Biblical Theology is the study of what the Bible teaches about God and His relationship with His creation, following the development of that teaching throughout Scripture.</w:t>
      </w:r>
    </w:p>
    <w:p w:rsidR="00F237EA" w:rsidRPr="00F237EA" w:rsidRDefault="00F237EA" w:rsidP="00F237EA">
      <w:pPr>
        <w:spacing w:line="480" w:lineRule="auto"/>
        <w:jc w:val="both"/>
        <w:rPr>
          <w:rFonts w:cs="Times New Roman"/>
          <w:szCs w:val="24"/>
        </w:rPr>
      </w:pPr>
      <w:r w:rsidRPr="00F237EA">
        <w:rPr>
          <w:rFonts w:cs="Times New Roman"/>
          <w:szCs w:val="24"/>
        </w:rPr>
        <w:t xml:space="preserve">Biblical Theology pays attention to the historical development of biblical revelation. It asks questions such as: What does Genesis teach about God? How does the idea of covenant develop? </w:t>
      </w:r>
      <w:r w:rsidRPr="00F237EA">
        <w:rPr>
          <w:rFonts w:cs="Times New Roman"/>
          <w:szCs w:val="24"/>
        </w:rPr>
        <w:lastRenderedPageBreak/>
        <w:t>What does the Old Testament teach about salvation? How do the prophets speak about the coming Messiah? How does Jesus fulfil Old Testament promises? How does the New Testament develop the teaching of the Old Testament?</w:t>
      </w:r>
    </w:p>
    <w:p w:rsidR="00F237EA" w:rsidRPr="00F237EA" w:rsidRDefault="00F237EA" w:rsidP="00F237EA">
      <w:pPr>
        <w:spacing w:line="480" w:lineRule="auto"/>
        <w:jc w:val="both"/>
        <w:rPr>
          <w:rFonts w:cs="Times New Roman"/>
          <w:szCs w:val="24"/>
        </w:rPr>
      </w:pPr>
      <w:r w:rsidRPr="00F237EA">
        <w:rPr>
          <w:rFonts w:cs="Times New Roman"/>
          <w:szCs w:val="24"/>
        </w:rPr>
        <w:t>Biblical Theology therefore studies the Bible according to its own developing message.</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1.2 Biblical Theology as a Unified Story</w:t>
      </w:r>
    </w:p>
    <w:p w:rsidR="00F237EA" w:rsidRPr="00F237EA" w:rsidRDefault="00F237EA" w:rsidP="00F237EA">
      <w:pPr>
        <w:spacing w:line="480" w:lineRule="auto"/>
        <w:jc w:val="both"/>
        <w:rPr>
          <w:rFonts w:cs="Times New Roman"/>
          <w:szCs w:val="24"/>
        </w:rPr>
      </w:pPr>
      <w:r w:rsidRPr="00F237EA">
        <w:rPr>
          <w:rFonts w:cs="Times New Roman"/>
          <w:szCs w:val="24"/>
        </w:rPr>
        <w:t>The Bible contains 66 books, written by different human authors and in different historical settings. Nevertheless, the Bible presents a broad story of God's dealings with humanity.</w:t>
      </w:r>
    </w:p>
    <w:p w:rsidR="00F237EA" w:rsidRPr="00F237EA" w:rsidRDefault="00F237EA" w:rsidP="00F237EA">
      <w:pPr>
        <w:spacing w:line="480" w:lineRule="auto"/>
        <w:jc w:val="both"/>
        <w:rPr>
          <w:rFonts w:cs="Times New Roman"/>
          <w:szCs w:val="24"/>
        </w:rPr>
      </w:pPr>
      <w:r w:rsidRPr="00F237EA">
        <w:rPr>
          <w:rFonts w:cs="Times New Roman"/>
          <w:szCs w:val="24"/>
        </w:rPr>
        <w:t xml:space="preserve">This story can be </w:t>
      </w:r>
      <w:proofErr w:type="spellStart"/>
      <w:r w:rsidRPr="00F237EA">
        <w:rPr>
          <w:rFonts w:cs="Times New Roman"/>
          <w:szCs w:val="24"/>
        </w:rPr>
        <w:t>summarised</w:t>
      </w:r>
      <w:proofErr w:type="spellEnd"/>
      <w:r w:rsidRPr="00F237EA">
        <w:rPr>
          <w:rFonts w:cs="Times New Roman"/>
          <w:szCs w:val="24"/>
        </w:rPr>
        <w:t xml:space="preserve"> as: Creation → </w:t>
      </w:r>
      <w:proofErr w:type="gramStart"/>
      <w:r w:rsidRPr="00F237EA">
        <w:rPr>
          <w:rFonts w:cs="Times New Roman"/>
          <w:szCs w:val="24"/>
        </w:rPr>
        <w:t>Fall</w:t>
      </w:r>
      <w:proofErr w:type="gramEnd"/>
      <w:r w:rsidRPr="00F237EA">
        <w:rPr>
          <w:rFonts w:cs="Times New Roman"/>
          <w:szCs w:val="24"/>
        </w:rPr>
        <w:t xml:space="preserve"> → Covenant → Redemption → Christ → Church → New Creation.</w:t>
      </w:r>
    </w:p>
    <w:p w:rsidR="00F237EA" w:rsidRPr="00F237EA" w:rsidRDefault="00F237EA" w:rsidP="00F237EA">
      <w:pPr>
        <w:spacing w:line="480" w:lineRule="auto"/>
        <w:jc w:val="both"/>
        <w:rPr>
          <w:rFonts w:cs="Times New Roman"/>
          <w:szCs w:val="24"/>
        </w:rPr>
      </w:pPr>
      <w:r w:rsidRPr="00F237EA">
        <w:rPr>
          <w:rFonts w:cs="Times New Roman"/>
          <w:szCs w:val="24"/>
        </w:rPr>
        <w:t>Genesis 1:1 NLT states: “In the beginning God created the heavens and the earth.” Revelation 21:5 NLT records God's promise: “I am making everything new!” Biblical Theology helps students understand the connection between these major movements.</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TWO: IMPORTANCE OF BIBLICAL THEOLOGY</w:t>
      </w:r>
    </w:p>
    <w:p w:rsidR="00F237EA" w:rsidRPr="00F237EA" w:rsidRDefault="00F237EA" w:rsidP="00F237EA">
      <w:pPr>
        <w:spacing w:line="480" w:lineRule="auto"/>
        <w:jc w:val="both"/>
        <w:rPr>
          <w:rFonts w:cs="Times New Roman"/>
          <w:szCs w:val="24"/>
        </w:rPr>
      </w:pPr>
      <w:r w:rsidRPr="00F237EA">
        <w:rPr>
          <w:rFonts w:cs="Times New Roman"/>
          <w:szCs w:val="24"/>
        </w:rPr>
        <w:t>Biblical Theology is important because it helps Christians understand the Bible as one coherent revelation.</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2.1 It Helps Us Understand the Bible as a Whole</w:t>
      </w:r>
    </w:p>
    <w:p w:rsidR="00F237EA" w:rsidRPr="00F237EA" w:rsidRDefault="00F237EA" w:rsidP="00F237EA">
      <w:pPr>
        <w:spacing w:line="480" w:lineRule="auto"/>
        <w:jc w:val="both"/>
        <w:rPr>
          <w:rFonts w:cs="Times New Roman"/>
          <w:szCs w:val="24"/>
        </w:rPr>
      </w:pPr>
      <w:r w:rsidRPr="00F237EA">
        <w:rPr>
          <w:rFonts w:cs="Times New Roman"/>
          <w:szCs w:val="24"/>
        </w:rPr>
        <w:t>Without Biblical Theology, students may study individual passages without understanding their relationship to the entire biblical story. For example, the promise made to Abraham in Genesis becomes important for understanding Israel, the Messiah and the nations.</w:t>
      </w:r>
    </w:p>
    <w:p w:rsidR="00F237EA" w:rsidRPr="00F237EA" w:rsidRDefault="00F237EA" w:rsidP="00F237EA">
      <w:pPr>
        <w:spacing w:line="480" w:lineRule="auto"/>
        <w:jc w:val="both"/>
        <w:rPr>
          <w:rFonts w:cs="Times New Roman"/>
          <w:szCs w:val="24"/>
        </w:rPr>
      </w:pPr>
      <w:r w:rsidRPr="00F237EA">
        <w:rPr>
          <w:rFonts w:cs="Times New Roman"/>
          <w:szCs w:val="24"/>
        </w:rPr>
        <w:t>Genesis 12:3 states: “All the families on earth will be blessed through you.” The New Testament connects this promise to God's work through Christ.</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lastRenderedPageBreak/>
        <w:t>2.2 It Helps Us Understand God's Plan</w:t>
      </w:r>
    </w:p>
    <w:p w:rsidR="00F237EA" w:rsidRPr="00F237EA" w:rsidRDefault="00F237EA" w:rsidP="00F237EA">
      <w:pPr>
        <w:spacing w:line="480" w:lineRule="auto"/>
        <w:jc w:val="both"/>
        <w:rPr>
          <w:rFonts w:cs="Times New Roman"/>
          <w:szCs w:val="24"/>
        </w:rPr>
      </w:pPr>
      <w:r w:rsidRPr="00F237EA">
        <w:rPr>
          <w:rFonts w:cs="Times New Roman"/>
          <w:szCs w:val="24"/>
        </w:rPr>
        <w:t>God's revelation develops through Adam and Eve, Noah, Abraham, Isaac, Jacob, Moses, Israel, David, the prophets, Jesus Christ and the apostles. The student therefore learns to see individual biblical events as parts of a larger divine plan.</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2.3 It Helps Prevent Misinterpretation</w:t>
      </w:r>
    </w:p>
    <w:p w:rsidR="00F237EA" w:rsidRPr="00F237EA" w:rsidRDefault="00F237EA" w:rsidP="00F237EA">
      <w:pPr>
        <w:spacing w:line="480" w:lineRule="auto"/>
        <w:jc w:val="both"/>
        <w:rPr>
          <w:rFonts w:cs="Times New Roman"/>
          <w:szCs w:val="24"/>
        </w:rPr>
      </w:pPr>
      <w:r w:rsidRPr="00F237EA">
        <w:rPr>
          <w:rFonts w:cs="Times New Roman"/>
          <w:szCs w:val="24"/>
        </w:rPr>
        <w:t>A verse can easily be misunderstood when it is separated from its biblical context. Biblical Theology encourages students to ask: What did this passage mean within the larger biblical story? This is especially important for preaching and teaching.</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THREE: BIBLICAL THEOLOGY AND OTHER THEOLOGICAL DISCIPLINES</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3.1 Biblical Theology</w:t>
      </w:r>
    </w:p>
    <w:p w:rsidR="00F237EA" w:rsidRPr="00F237EA" w:rsidRDefault="00F237EA" w:rsidP="00F237EA">
      <w:pPr>
        <w:spacing w:line="480" w:lineRule="auto"/>
        <w:jc w:val="both"/>
        <w:rPr>
          <w:rFonts w:cs="Times New Roman"/>
          <w:szCs w:val="24"/>
        </w:rPr>
      </w:pPr>
      <w:r w:rsidRPr="00F237EA">
        <w:rPr>
          <w:rFonts w:cs="Times New Roman"/>
          <w:szCs w:val="24"/>
        </w:rPr>
        <w:t>Biblical Theology studies theological themes as they develop within Scripture. For example, the theme of covenant develops from Noah to Abraham, Moses, David and the New Covenant.</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3.2 Systematic Theology</w:t>
      </w:r>
    </w:p>
    <w:p w:rsidR="00F237EA" w:rsidRPr="00F237EA" w:rsidRDefault="00F237EA" w:rsidP="00F237EA">
      <w:pPr>
        <w:spacing w:line="480" w:lineRule="auto"/>
        <w:jc w:val="both"/>
        <w:rPr>
          <w:rFonts w:cs="Times New Roman"/>
          <w:szCs w:val="24"/>
        </w:rPr>
      </w:pPr>
      <w:r w:rsidRPr="00F237EA">
        <w:rPr>
          <w:rFonts w:cs="Times New Roman"/>
          <w:szCs w:val="24"/>
        </w:rPr>
        <w:t xml:space="preserve">Systematic Theology </w:t>
      </w:r>
      <w:proofErr w:type="spellStart"/>
      <w:r w:rsidRPr="00F237EA">
        <w:rPr>
          <w:rFonts w:cs="Times New Roman"/>
          <w:szCs w:val="24"/>
        </w:rPr>
        <w:t>organises</w:t>
      </w:r>
      <w:proofErr w:type="spellEnd"/>
      <w:r w:rsidRPr="00F237EA">
        <w:rPr>
          <w:rFonts w:cs="Times New Roman"/>
          <w:szCs w:val="24"/>
        </w:rPr>
        <w:t xml:space="preserve"> biblical teaching according to particular doctrines such as the doctrine of God, Christ, </w:t>
      </w:r>
      <w:proofErr w:type="gramStart"/>
      <w:r w:rsidRPr="00F237EA">
        <w:rPr>
          <w:rFonts w:cs="Times New Roman"/>
          <w:szCs w:val="24"/>
        </w:rPr>
        <w:t>the</w:t>
      </w:r>
      <w:proofErr w:type="gramEnd"/>
      <w:r w:rsidRPr="00F237EA">
        <w:rPr>
          <w:rFonts w:cs="Times New Roman"/>
          <w:szCs w:val="24"/>
        </w:rPr>
        <w:t xml:space="preserve"> Holy Spirit, salvation, the Church and last things.</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3.3 Historical Theology</w:t>
      </w:r>
    </w:p>
    <w:p w:rsidR="00F237EA" w:rsidRPr="00F237EA" w:rsidRDefault="00F237EA" w:rsidP="00F237EA">
      <w:pPr>
        <w:spacing w:line="480" w:lineRule="auto"/>
        <w:jc w:val="both"/>
        <w:rPr>
          <w:rFonts w:cs="Times New Roman"/>
          <w:szCs w:val="24"/>
        </w:rPr>
      </w:pPr>
      <w:r w:rsidRPr="00F237EA">
        <w:rPr>
          <w:rFonts w:cs="Times New Roman"/>
          <w:szCs w:val="24"/>
        </w:rPr>
        <w:t>Historical Theology examines how Christians have understood and expressed biblical doctrines throughout church history.</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3.4 Practical Theology</w:t>
      </w:r>
    </w:p>
    <w:p w:rsidR="00F237EA" w:rsidRPr="00F237EA" w:rsidRDefault="00F237EA" w:rsidP="00F237EA">
      <w:pPr>
        <w:spacing w:line="480" w:lineRule="auto"/>
        <w:jc w:val="both"/>
        <w:rPr>
          <w:rFonts w:cs="Times New Roman"/>
          <w:szCs w:val="24"/>
        </w:rPr>
      </w:pPr>
      <w:r w:rsidRPr="00F237EA">
        <w:rPr>
          <w:rFonts w:cs="Times New Roman"/>
          <w:szCs w:val="24"/>
        </w:rPr>
        <w:t>Practical Theology applies theological understanding to Christian ministry and practical Christian life.</w:t>
      </w:r>
    </w:p>
    <w:p w:rsidR="00F237EA" w:rsidRPr="00F237EA" w:rsidRDefault="00F237EA" w:rsidP="00F237EA">
      <w:pPr>
        <w:spacing w:line="480" w:lineRule="auto"/>
        <w:jc w:val="both"/>
        <w:rPr>
          <w:rFonts w:cs="Times New Roman"/>
          <w:szCs w:val="24"/>
        </w:rPr>
      </w:pPr>
      <w:r w:rsidRPr="00F237EA">
        <w:rPr>
          <w:rFonts w:cs="Times New Roman"/>
          <w:szCs w:val="24"/>
        </w:rPr>
        <w:t xml:space="preserve">Simple comparison: Biblical Theology asks how biblical teaching develops in Scripture; Systematic Theology asks how biblical doctrines can be organised; Historical Theology asks how </w:t>
      </w:r>
      <w:r w:rsidRPr="00F237EA">
        <w:rPr>
          <w:rFonts w:cs="Times New Roman"/>
          <w:szCs w:val="24"/>
        </w:rPr>
        <w:lastRenderedPageBreak/>
        <w:t>Christians have understood doctrine through history; Practical Theology asks how theology is applied to Christian life and ministry.</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MODULE TWO: THE BIBLE AND DIVINE REVELATION</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FOUR: REVELATION AND INSPIRATION</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4.1 Meaning of Revelation</w:t>
      </w:r>
    </w:p>
    <w:p w:rsidR="00F237EA" w:rsidRPr="00F237EA" w:rsidRDefault="00F237EA" w:rsidP="00F237EA">
      <w:pPr>
        <w:spacing w:line="480" w:lineRule="auto"/>
        <w:jc w:val="both"/>
        <w:rPr>
          <w:rFonts w:cs="Times New Roman"/>
          <w:szCs w:val="24"/>
        </w:rPr>
      </w:pPr>
      <w:r w:rsidRPr="00F237EA">
        <w:rPr>
          <w:rFonts w:cs="Times New Roman"/>
          <w:szCs w:val="24"/>
        </w:rPr>
        <w:t>Revelation means God's making Himself and His truth known to humanity. God is not completely discovered by human wisdom. He reveals Himself.</w:t>
      </w:r>
    </w:p>
    <w:p w:rsidR="00F237EA" w:rsidRPr="00F237EA" w:rsidRDefault="00F237EA" w:rsidP="00F237EA">
      <w:pPr>
        <w:spacing w:line="480" w:lineRule="auto"/>
        <w:jc w:val="both"/>
        <w:rPr>
          <w:rFonts w:cs="Times New Roman"/>
          <w:szCs w:val="24"/>
        </w:rPr>
      </w:pPr>
      <w:r w:rsidRPr="00F237EA">
        <w:rPr>
          <w:rFonts w:cs="Times New Roman"/>
          <w:szCs w:val="24"/>
        </w:rPr>
        <w:t>Psalm 19:1 says: “The heavens proclaim the glory of God.” God reveals Himself through creation, history, His acts and His written Word.</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4.2 General Revelation</w:t>
      </w:r>
    </w:p>
    <w:p w:rsidR="00F237EA" w:rsidRPr="00F237EA" w:rsidRDefault="00F237EA" w:rsidP="00F237EA">
      <w:pPr>
        <w:spacing w:line="480" w:lineRule="auto"/>
        <w:jc w:val="both"/>
        <w:rPr>
          <w:rFonts w:cs="Times New Roman"/>
          <w:szCs w:val="24"/>
        </w:rPr>
      </w:pPr>
      <w:r w:rsidRPr="00F237EA">
        <w:rPr>
          <w:rFonts w:cs="Times New Roman"/>
          <w:szCs w:val="24"/>
        </w:rPr>
        <w:t>General revelation is God's revelation through creation and human experience. Romans 1:20 teaches that God's invisible qualities can be understood from what He has made.</w:t>
      </w:r>
    </w:p>
    <w:p w:rsidR="00F237EA" w:rsidRPr="00F237EA" w:rsidRDefault="00F237EA" w:rsidP="00F237EA">
      <w:pPr>
        <w:pStyle w:val="Heading3"/>
        <w:jc w:val="both"/>
        <w:rPr>
          <w:rFonts w:ascii="Times New Roman" w:hAnsi="Times New Roman" w:cs="Times New Roman"/>
          <w:color w:val="auto"/>
          <w:szCs w:val="24"/>
        </w:rPr>
      </w:pPr>
      <w:r w:rsidRPr="00F237EA">
        <w:rPr>
          <w:rFonts w:ascii="Times New Roman" w:hAnsi="Times New Roman" w:cs="Times New Roman"/>
          <w:color w:val="auto"/>
          <w:szCs w:val="24"/>
        </w:rPr>
        <w:t>4.3 Special Revelation</w:t>
      </w:r>
    </w:p>
    <w:p w:rsidR="00F237EA" w:rsidRPr="00F237EA" w:rsidRDefault="00F237EA" w:rsidP="00F237EA">
      <w:pPr>
        <w:spacing w:line="480" w:lineRule="auto"/>
        <w:jc w:val="both"/>
        <w:rPr>
          <w:rFonts w:cs="Times New Roman"/>
          <w:szCs w:val="24"/>
        </w:rPr>
      </w:pPr>
      <w:r w:rsidRPr="00F237EA">
        <w:rPr>
          <w:rFonts w:cs="Times New Roman"/>
          <w:szCs w:val="24"/>
        </w:rPr>
        <w:t>Special revelation refers to God's specific revelation of Himself through His Word and ultimately through Jesus Christ. Hebrews 1:1–2 says that God spoke through the prophets and has spoken through His Son.</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FIVE: THE AUTHORITY OF SCRIPTURE</w:t>
      </w:r>
    </w:p>
    <w:p w:rsidR="00F237EA" w:rsidRPr="00F237EA" w:rsidRDefault="00F237EA" w:rsidP="00F237EA">
      <w:pPr>
        <w:spacing w:line="480" w:lineRule="auto"/>
        <w:jc w:val="both"/>
        <w:rPr>
          <w:rFonts w:cs="Times New Roman"/>
          <w:szCs w:val="24"/>
        </w:rPr>
      </w:pPr>
      <w:r w:rsidRPr="00F237EA">
        <w:rPr>
          <w:rFonts w:cs="Times New Roman"/>
          <w:szCs w:val="24"/>
        </w:rPr>
        <w:t>The Bible possesses authority because it is God's Word. 2 Timothy 3:16 teaches: “All Scripture is inspired by God.” The Bible therefore serves as the foundation for Christian belief, doctrine and conduct.</w:t>
      </w:r>
    </w:p>
    <w:p w:rsidR="00F237EA" w:rsidRPr="00F237EA" w:rsidRDefault="00F237EA" w:rsidP="00F237EA">
      <w:pPr>
        <w:spacing w:line="480" w:lineRule="auto"/>
        <w:jc w:val="both"/>
        <w:rPr>
          <w:rFonts w:cs="Times New Roman"/>
          <w:szCs w:val="24"/>
        </w:rPr>
      </w:pPr>
      <w:r w:rsidRPr="00F237EA">
        <w:rPr>
          <w:rFonts w:cs="Times New Roman"/>
          <w:szCs w:val="24"/>
        </w:rPr>
        <w:t>For the seminary student, this means that theological study should not begin with human opinion. It should begin with careful examination of Scripture.</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lastRenderedPageBreak/>
        <w:t>MODULE THREE: MAJOR BIBLICAL THEMES</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SIX: GOD IN BIBLICAL THEOLOGY</w:t>
      </w:r>
    </w:p>
    <w:p w:rsidR="00F237EA" w:rsidRPr="00F237EA" w:rsidRDefault="00F237EA" w:rsidP="00F237EA">
      <w:pPr>
        <w:spacing w:line="480" w:lineRule="auto"/>
        <w:jc w:val="both"/>
        <w:rPr>
          <w:rFonts w:cs="Times New Roman"/>
          <w:szCs w:val="24"/>
        </w:rPr>
      </w:pPr>
      <w:r w:rsidRPr="00F237EA">
        <w:rPr>
          <w:rFonts w:cs="Times New Roman"/>
          <w:szCs w:val="24"/>
        </w:rPr>
        <w:t>The central subject of Biblical Theology is God. The Bible teaches that God is Creator, Holy, Righteous, Just, Loving, Merciful, Faithful, Sovereign, Omnipotent, Omniscient and Eternal.</w:t>
      </w:r>
    </w:p>
    <w:p w:rsidR="00F237EA" w:rsidRPr="00F237EA" w:rsidRDefault="00F237EA" w:rsidP="00F237EA">
      <w:pPr>
        <w:spacing w:line="480" w:lineRule="auto"/>
        <w:jc w:val="both"/>
        <w:rPr>
          <w:rFonts w:cs="Times New Roman"/>
          <w:szCs w:val="24"/>
        </w:rPr>
      </w:pPr>
      <w:r w:rsidRPr="00F237EA">
        <w:rPr>
          <w:rFonts w:cs="Times New Roman"/>
          <w:szCs w:val="24"/>
        </w:rPr>
        <w:t>The Bible begins with God: “In the beginning God created...” It does not begin by attempting to prove God's existence. God's existence is presented as foundational.</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SEVEN: CREATION AND HUMANITY</w:t>
      </w:r>
    </w:p>
    <w:p w:rsidR="00F237EA" w:rsidRPr="00F237EA" w:rsidRDefault="00F237EA" w:rsidP="00F237EA">
      <w:pPr>
        <w:spacing w:line="480" w:lineRule="auto"/>
        <w:jc w:val="both"/>
        <w:rPr>
          <w:rFonts w:cs="Times New Roman"/>
          <w:szCs w:val="24"/>
        </w:rPr>
      </w:pPr>
      <w:r w:rsidRPr="00F237EA">
        <w:rPr>
          <w:rFonts w:cs="Times New Roman"/>
          <w:szCs w:val="24"/>
        </w:rPr>
        <w:t>Genesis 1–2 teaches that God created the heavens and the earth. Human beings were created in the image of God. Genesis 1:27 states: “So God created human beings in his own image.”</w:t>
      </w:r>
    </w:p>
    <w:p w:rsidR="00F237EA" w:rsidRPr="00F237EA" w:rsidRDefault="00F237EA" w:rsidP="00F237EA">
      <w:pPr>
        <w:spacing w:line="480" w:lineRule="auto"/>
        <w:jc w:val="both"/>
        <w:rPr>
          <w:rFonts w:cs="Times New Roman"/>
          <w:szCs w:val="24"/>
        </w:rPr>
      </w:pPr>
      <w:r w:rsidRPr="00F237EA">
        <w:rPr>
          <w:rFonts w:cs="Times New Roman"/>
          <w:szCs w:val="24"/>
        </w:rPr>
        <w:t>This gives human life dignity and value. Biblical Theology therefore understands human beings as created by God, made in God's image, given responsibility over creation, designed for relationship with God and accountable to God.</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EIGHT: SIN AND THE FALL</w:t>
      </w:r>
    </w:p>
    <w:p w:rsidR="00F237EA" w:rsidRPr="00F237EA" w:rsidRDefault="00F237EA" w:rsidP="00F237EA">
      <w:pPr>
        <w:spacing w:line="480" w:lineRule="auto"/>
        <w:jc w:val="both"/>
        <w:rPr>
          <w:rFonts w:cs="Times New Roman"/>
          <w:szCs w:val="24"/>
        </w:rPr>
      </w:pPr>
      <w:r w:rsidRPr="00F237EA">
        <w:rPr>
          <w:rFonts w:cs="Times New Roman"/>
          <w:szCs w:val="24"/>
        </w:rPr>
        <w:t>Genesis 3 describes humanity's disobedience against God. Sin introduced separation from God, suffering and death into human experience.</w:t>
      </w:r>
    </w:p>
    <w:p w:rsidR="00F237EA" w:rsidRPr="00F237EA" w:rsidRDefault="00F237EA" w:rsidP="00F237EA">
      <w:pPr>
        <w:spacing w:line="480" w:lineRule="auto"/>
        <w:jc w:val="both"/>
        <w:rPr>
          <w:rFonts w:cs="Times New Roman"/>
          <w:szCs w:val="24"/>
        </w:rPr>
      </w:pPr>
      <w:r w:rsidRPr="00F237EA">
        <w:rPr>
          <w:rFonts w:cs="Times New Roman"/>
          <w:szCs w:val="24"/>
        </w:rPr>
        <w:t xml:space="preserve">Romans 3:23 </w:t>
      </w:r>
      <w:proofErr w:type="spellStart"/>
      <w:r w:rsidRPr="00F237EA">
        <w:rPr>
          <w:rFonts w:cs="Times New Roman"/>
          <w:szCs w:val="24"/>
        </w:rPr>
        <w:t>summarises</w:t>
      </w:r>
      <w:proofErr w:type="spellEnd"/>
      <w:r w:rsidRPr="00F237EA">
        <w:rPr>
          <w:rFonts w:cs="Times New Roman"/>
          <w:szCs w:val="24"/>
        </w:rPr>
        <w:t xml:space="preserve"> the problem: “For everyone has sinned; we all fall short of God's glorious standard.” Sin is therefore not merely breaking human rules. It is rebellion against God. The biblical story of redemption must be understood against the background of this problem.</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NINE: COVENANT</w:t>
      </w:r>
    </w:p>
    <w:p w:rsidR="00F237EA" w:rsidRPr="00F237EA" w:rsidRDefault="00F237EA" w:rsidP="00F237EA">
      <w:pPr>
        <w:spacing w:line="480" w:lineRule="auto"/>
        <w:jc w:val="both"/>
        <w:rPr>
          <w:rFonts w:cs="Times New Roman"/>
          <w:szCs w:val="24"/>
        </w:rPr>
      </w:pPr>
      <w:r w:rsidRPr="00F237EA">
        <w:rPr>
          <w:rFonts w:cs="Times New Roman"/>
          <w:szCs w:val="24"/>
        </w:rPr>
        <w:t>The concept of covenant is one of the major themes of Biblical Theology. A covenant is a solemn relationship established between parties, often involving promises, obligations and signs.</w:t>
      </w:r>
    </w:p>
    <w:p w:rsidR="00F237EA" w:rsidRPr="00F237EA" w:rsidRDefault="00F237EA" w:rsidP="00F237EA">
      <w:pPr>
        <w:pStyle w:val="ListBullet"/>
        <w:spacing w:line="480" w:lineRule="auto"/>
        <w:jc w:val="both"/>
        <w:rPr>
          <w:rFonts w:cs="Times New Roman"/>
          <w:szCs w:val="24"/>
        </w:rPr>
      </w:pPr>
      <w:proofErr w:type="spellStart"/>
      <w:r w:rsidRPr="00F237EA">
        <w:rPr>
          <w:rFonts w:cs="Times New Roman"/>
          <w:szCs w:val="24"/>
        </w:rPr>
        <w:t>Noahic</w:t>
      </w:r>
      <w:proofErr w:type="spellEnd"/>
      <w:r w:rsidRPr="00F237EA">
        <w:rPr>
          <w:rFonts w:cs="Times New Roman"/>
          <w:szCs w:val="24"/>
        </w:rPr>
        <w:t xml:space="preserve"> Covenant — Genesis 9</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Abrahamic Covenant — Genesis 12; 15; 17</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lastRenderedPageBreak/>
        <w:t>Mosaic Covenant — Exodus 19–24</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Davidic Covenant — 2 Samuel 7</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New Covenant — Jeremiah 31:31–34; Luke 22:20</w:t>
      </w:r>
    </w:p>
    <w:p w:rsidR="00F237EA" w:rsidRPr="00F237EA" w:rsidRDefault="00F237EA" w:rsidP="00F237EA">
      <w:pPr>
        <w:spacing w:line="480" w:lineRule="auto"/>
        <w:jc w:val="both"/>
        <w:rPr>
          <w:rFonts w:cs="Times New Roman"/>
          <w:szCs w:val="24"/>
        </w:rPr>
      </w:pPr>
      <w:r w:rsidRPr="00F237EA">
        <w:rPr>
          <w:rFonts w:cs="Times New Roman"/>
          <w:szCs w:val="24"/>
        </w:rPr>
        <w:t>The covenants demonstrate the developing relationship between God and His people.</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MODULE FOUR: SALVATION IN BIBLICAL THEOLOGY</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TEN: SALVATION IN THE OLD TESTAMENT</w:t>
      </w:r>
    </w:p>
    <w:p w:rsidR="00F237EA" w:rsidRPr="00F237EA" w:rsidRDefault="00F237EA" w:rsidP="00F237EA">
      <w:pPr>
        <w:spacing w:line="480" w:lineRule="auto"/>
        <w:jc w:val="both"/>
        <w:rPr>
          <w:rFonts w:cs="Times New Roman"/>
          <w:szCs w:val="24"/>
        </w:rPr>
      </w:pPr>
      <w:r w:rsidRPr="00F237EA">
        <w:rPr>
          <w:rFonts w:cs="Times New Roman"/>
          <w:szCs w:val="24"/>
        </w:rPr>
        <w:t>Salvation is an important biblical theme. In the Old Testament, God repeatedly delivers His people. Examples include Noah's deliverance from the Flood, Israel's deliverance from Egypt, Israel's preservation in the wilderness, deliverance from enemies and return from exile.</w:t>
      </w:r>
    </w:p>
    <w:p w:rsidR="00F237EA" w:rsidRPr="00F237EA" w:rsidRDefault="00F237EA" w:rsidP="00F237EA">
      <w:pPr>
        <w:spacing w:line="480" w:lineRule="auto"/>
        <w:jc w:val="both"/>
        <w:rPr>
          <w:rFonts w:cs="Times New Roman"/>
          <w:szCs w:val="24"/>
        </w:rPr>
      </w:pPr>
      <w:r w:rsidRPr="00F237EA">
        <w:rPr>
          <w:rFonts w:cs="Times New Roman"/>
          <w:szCs w:val="24"/>
        </w:rPr>
        <w:t>The Exodus is particularly important because it becomes a major picture of God's saving activity. Exodus 14:13 says: “The LORD himself will fight for you. Just stay calm.”</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ELEVEN: JESUS CHRIST AND REDEMPTION</w:t>
      </w:r>
    </w:p>
    <w:p w:rsidR="00F237EA" w:rsidRPr="00F237EA" w:rsidRDefault="00F237EA" w:rsidP="00F237EA">
      <w:pPr>
        <w:spacing w:line="480" w:lineRule="auto"/>
        <w:jc w:val="both"/>
        <w:rPr>
          <w:rFonts w:cs="Times New Roman"/>
          <w:szCs w:val="24"/>
        </w:rPr>
      </w:pPr>
      <w:r w:rsidRPr="00F237EA">
        <w:rPr>
          <w:rFonts w:cs="Times New Roman"/>
          <w:szCs w:val="24"/>
        </w:rPr>
        <w:t>Jesus Christ occupies the central position in the New Testament's understanding of God's redemptive plan. John 1:14 says: “So the Word became human and made his home among us.”</w:t>
      </w:r>
    </w:p>
    <w:p w:rsidR="00F237EA" w:rsidRPr="00F237EA" w:rsidRDefault="00F237EA" w:rsidP="00F237EA">
      <w:pPr>
        <w:spacing w:line="480" w:lineRule="auto"/>
        <w:jc w:val="both"/>
        <w:rPr>
          <w:rFonts w:cs="Times New Roman"/>
          <w:szCs w:val="24"/>
        </w:rPr>
      </w:pPr>
      <w:r w:rsidRPr="00F237EA">
        <w:rPr>
          <w:rFonts w:cs="Times New Roman"/>
          <w:szCs w:val="24"/>
        </w:rPr>
        <w:t xml:space="preserve">Jesus is presented as Messiah, Son of God, Son of Man, </w:t>
      </w:r>
      <w:proofErr w:type="spellStart"/>
      <w:r w:rsidRPr="00F237EA">
        <w:rPr>
          <w:rFonts w:cs="Times New Roman"/>
          <w:szCs w:val="24"/>
        </w:rPr>
        <w:t>Saviour</w:t>
      </w:r>
      <w:proofErr w:type="spellEnd"/>
      <w:r w:rsidRPr="00F237EA">
        <w:rPr>
          <w:rFonts w:cs="Times New Roman"/>
          <w:szCs w:val="24"/>
        </w:rPr>
        <w:t>, Lord, King and Lamb of God. His death and resurrection are central to Christian salvation. Paul writes: “Christ died for our sins, just as the Scriptures said” (1 Corinthians 15:3).</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TWELVE: FAITH, GRACE AND JUSTIFICATION</w:t>
      </w:r>
    </w:p>
    <w:p w:rsidR="00F237EA" w:rsidRPr="00F237EA" w:rsidRDefault="00F237EA" w:rsidP="00F237EA">
      <w:pPr>
        <w:spacing w:line="480" w:lineRule="auto"/>
        <w:jc w:val="both"/>
        <w:rPr>
          <w:rFonts w:cs="Times New Roman"/>
          <w:szCs w:val="24"/>
        </w:rPr>
      </w:pPr>
      <w:r w:rsidRPr="00F237EA">
        <w:rPr>
          <w:rFonts w:cs="Times New Roman"/>
          <w:szCs w:val="24"/>
        </w:rPr>
        <w:t>The New Testament teaches that salvation is God's gracious gift. Ephesians 2:8–9 states that salvation comes through grace by faith and is not earned by human works.</w:t>
      </w:r>
    </w:p>
    <w:p w:rsidR="00F237EA" w:rsidRPr="00F237EA" w:rsidRDefault="00F237EA" w:rsidP="00F237EA">
      <w:pPr>
        <w:spacing w:line="480" w:lineRule="auto"/>
        <w:jc w:val="both"/>
        <w:rPr>
          <w:rFonts w:cs="Times New Roman"/>
          <w:szCs w:val="24"/>
        </w:rPr>
      </w:pPr>
      <w:r w:rsidRPr="00F237EA">
        <w:rPr>
          <w:rFonts w:cs="Times New Roman"/>
          <w:szCs w:val="24"/>
        </w:rPr>
        <w:lastRenderedPageBreak/>
        <w:t xml:space="preserve">Grace means God's undeserved </w:t>
      </w:r>
      <w:proofErr w:type="spellStart"/>
      <w:r w:rsidRPr="00F237EA">
        <w:rPr>
          <w:rFonts w:cs="Times New Roman"/>
          <w:szCs w:val="24"/>
        </w:rPr>
        <w:t>favour</w:t>
      </w:r>
      <w:proofErr w:type="spellEnd"/>
      <w:r w:rsidRPr="00F237EA">
        <w:rPr>
          <w:rFonts w:cs="Times New Roman"/>
          <w:szCs w:val="24"/>
        </w:rPr>
        <w:t>. Faith means trusting in God and His promises. Justification refers to God's act of declaring sinners righteous through faith in Christ. These concepts are essential for understanding New Testament salvation.</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MODULE FIVE: THE KINGDOM AND THE HOLY SPIRIT</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THIRTEEN: THE KINGDOM OF GOD</w:t>
      </w:r>
    </w:p>
    <w:p w:rsidR="00F237EA" w:rsidRPr="00F237EA" w:rsidRDefault="00F237EA" w:rsidP="00F237EA">
      <w:pPr>
        <w:spacing w:line="480" w:lineRule="auto"/>
        <w:jc w:val="both"/>
        <w:rPr>
          <w:rFonts w:cs="Times New Roman"/>
          <w:szCs w:val="24"/>
        </w:rPr>
      </w:pPr>
      <w:r w:rsidRPr="00F237EA">
        <w:rPr>
          <w:rFonts w:cs="Times New Roman"/>
          <w:szCs w:val="24"/>
        </w:rPr>
        <w:t>The Kingdom of God is a major theme in the teaching of Jesus. Jesus began His ministry by proclaiming: “The Kingdom of God is near! Repent of your sins and believe the Good News!” (Mark 1:15).</w:t>
      </w:r>
    </w:p>
    <w:p w:rsidR="00F237EA" w:rsidRPr="00F237EA" w:rsidRDefault="00F237EA" w:rsidP="00F237EA">
      <w:pPr>
        <w:spacing w:line="480" w:lineRule="auto"/>
        <w:jc w:val="both"/>
        <w:rPr>
          <w:rFonts w:cs="Times New Roman"/>
          <w:szCs w:val="24"/>
        </w:rPr>
      </w:pPr>
      <w:r w:rsidRPr="00F237EA">
        <w:rPr>
          <w:rFonts w:cs="Times New Roman"/>
          <w:szCs w:val="24"/>
        </w:rPr>
        <w:t>The Kingdom refers to God's rule and reign. Jesus demonstrated the Kingdom through preaching, healing, deliverance, forgiveness, miracles, teaching and compassion. The Kingdom has both a present and future dimension.</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FOURTEEN: THE HOLY SPIRIT</w:t>
      </w:r>
    </w:p>
    <w:p w:rsidR="00F237EA" w:rsidRPr="00F237EA" w:rsidRDefault="00F237EA" w:rsidP="00F237EA">
      <w:pPr>
        <w:spacing w:line="480" w:lineRule="auto"/>
        <w:jc w:val="both"/>
        <w:rPr>
          <w:rFonts w:cs="Times New Roman"/>
          <w:szCs w:val="24"/>
        </w:rPr>
      </w:pPr>
      <w:r w:rsidRPr="00F237EA">
        <w:rPr>
          <w:rFonts w:cs="Times New Roman"/>
          <w:szCs w:val="24"/>
        </w:rPr>
        <w:t>The Holy Spirit is not merely an impersonal force. The Bible presents the Holy Spirit as divine and personal. The Spirit is active throughout Scripture.</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Convicts people of sin.</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Regenerates believers.</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Empowers Christian witness.</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Gives spiritual gifts.</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Produces spiritual fruit.</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Guides believers.</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Strengthens the Church.</w:t>
      </w:r>
    </w:p>
    <w:p w:rsidR="00F237EA" w:rsidRPr="00F237EA" w:rsidRDefault="00F237EA" w:rsidP="00F237EA">
      <w:pPr>
        <w:spacing w:line="480" w:lineRule="auto"/>
        <w:jc w:val="both"/>
        <w:rPr>
          <w:rFonts w:cs="Times New Roman"/>
          <w:szCs w:val="24"/>
        </w:rPr>
      </w:pPr>
      <w:r w:rsidRPr="00F237EA">
        <w:rPr>
          <w:rFonts w:cs="Times New Roman"/>
          <w:szCs w:val="24"/>
        </w:rPr>
        <w:t>Acts 1:8 says: “You will receive power when the Holy Spirit comes upon you.”</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lastRenderedPageBreak/>
        <w:t>MODULE SIX: CHURCH AND MISSION</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FIFTEEN: THE CHURCH AS THE PEOPLE OF GOD</w:t>
      </w:r>
    </w:p>
    <w:p w:rsidR="00F237EA" w:rsidRPr="00F237EA" w:rsidRDefault="00F237EA" w:rsidP="00F237EA">
      <w:pPr>
        <w:spacing w:line="480" w:lineRule="auto"/>
        <w:jc w:val="both"/>
        <w:rPr>
          <w:rFonts w:cs="Times New Roman"/>
          <w:szCs w:val="24"/>
        </w:rPr>
      </w:pPr>
      <w:r w:rsidRPr="00F237EA">
        <w:rPr>
          <w:rFonts w:cs="Times New Roman"/>
          <w:szCs w:val="24"/>
        </w:rPr>
        <w:t>The Church is presented in the New Testament as the community of those who belong to Christ.</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The body of Christ.</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The people of God.</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The family of God.</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The temple of the Holy Spirit.</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The bride of Christ.</w:t>
      </w:r>
    </w:p>
    <w:p w:rsidR="00F237EA" w:rsidRPr="00F237EA" w:rsidRDefault="00F237EA" w:rsidP="00F237EA">
      <w:pPr>
        <w:spacing w:line="480" w:lineRule="auto"/>
        <w:jc w:val="both"/>
        <w:rPr>
          <w:rFonts w:cs="Times New Roman"/>
          <w:szCs w:val="24"/>
        </w:rPr>
      </w:pPr>
      <w:r w:rsidRPr="00F237EA">
        <w:rPr>
          <w:rFonts w:cs="Times New Roman"/>
          <w:szCs w:val="24"/>
        </w:rPr>
        <w:t>1 Corinthians 12:27 says: “All of you together are Christ's body.” The Church therefore exists not only for worship but also for fellowship, discipleship, service and mission.</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SIXTEEN: MISSION IN BIBLICAL THEOLOGY</w:t>
      </w:r>
    </w:p>
    <w:p w:rsidR="00F237EA" w:rsidRPr="00F237EA" w:rsidRDefault="00F237EA" w:rsidP="00F237EA">
      <w:pPr>
        <w:spacing w:line="480" w:lineRule="auto"/>
        <w:jc w:val="both"/>
        <w:rPr>
          <w:rFonts w:cs="Times New Roman"/>
          <w:szCs w:val="24"/>
        </w:rPr>
      </w:pPr>
      <w:r w:rsidRPr="00F237EA">
        <w:rPr>
          <w:rFonts w:cs="Times New Roman"/>
          <w:szCs w:val="24"/>
        </w:rPr>
        <w:t>Mission is part of God's purpose throughout Scripture. God called Abraham so that the nations would be blessed through him. Israel was called to be God's people and witness. The prophets spoke about God's purposes for the nations.</w:t>
      </w:r>
    </w:p>
    <w:p w:rsidR="00F237EA" w:rsidRPr="00F237EA" w:rsidRDefault="00F237EA" w:rsidP="00F237EA">
      <w:pPr>
        <w:spacing w:line="480" w:lineRule="auto"/>
        <w:jc w:val="both"/>
        <w:rPr>
          <w:rFonts w:cs="Times New Roman"/>
          <w:szCs w:val="24"/>
        </w:rPr>
      </w:pPr>
      <w:r w:rsidRPr="00F237EA">
        <w:rPr>
          <w:rFonts w:cs="Times New Roman"/>
          <w:szCs w:val="24"/>
        </w:rPr>
        <w:t>Jesus commanded His disciples: “Go and make disciples of all the nations” (Matthew 28:19). The Church therefore has a responsibility to proclaim the Gospel and demonstrate God's love through practical service.</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MODULE SEVEN: BIBLICAL HOPE</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SEVENTEEN: RESURRECTION AND ETERNAL LIFE</w:t>
      </w:r>
    </w:p>
    <w:p w:rsidR="00F237EA" w:rsidRPr="00F237EA" w:rsidRDefault="00F237EA" w:rsidP="00F237EA">
      <w:pPr>
        <w:spacing w:line="480" w:lineRule="auto"/>
        <w:jc w:val="both"/>
        <w:rPr>
          <w:rFonts w:cs="Times New Roman"/>
          <w:szCs w:val="24"/>
        </w:rPr>
      </w:pPr>
      <w:r w:rsidRPr="00F237EA">
        <w:rPr>
          <w:rFonts w:cs="Times New Roman"/>
          <w:szCs w:val="24"/>
        </w:rPr>
        <w:t xml:space="preserve">Christian hope is </w:t>
      </w:r>
      <w:proofErr w:type="spellStart"/>
      <w:r w:rsidRPr="00F237EA">
        <w:rPr>
          <w:rFonts w:cs="Times New Roman"/>
          <w:szCs w:val="24"/>
        </w:rPr>
        <w:t>centred</w:t>
      </w:r>
      <w:proofErr w:type="spellEnd"/>
      <w:r w:rsidRPr="00F237EA">
        <w:rPr>
          <w:rFonts w:cs="Times New Roman"/>
          <w:szCs w:val="24"/>
        </w:rPr>
        <w:t xml:space="preserve"> on resurrection. Jesus died and was raised from the dead. 1 Corinthians 15:20 calls Christ “the </w:t>
      </w:r>
      <w:proofErr w:type="spellStart"/>
      <w:r w:rsidRPr="00F237EA">
        <w:rPr>
          <w:rFonts w:cs="Times New Roman"/>
          <w:szCs w:val="24"/>
        </w:rPr>
        <w:t>firstfruits</w:t>
      </w:r>
      <w:proofErr w:type="spellEnd"/>
      <w:r w:rsidRPr="00F237EA">
        <w:rPr>
          <w:rFonts w:cs="Times New Roman"/>
          <w:szCs w:val="24"/>
        </w:rPr>
        <w:t xml:space="preserve"> of those who have died.” The resurrection demonstrates God's victory over death and provides hope for believers.</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lastRenderedPageBreak/>
        <w:t>LESSON EIGHTEEN: THE SECOND COMING OF CHRIST</w:t>
      </w:r>
    </w:p>
    <w:p w:rsidR="00F237EA" w:rsidRPr="00F237EA" w:rsidRDefault="00F237EA" w:rsidP="00F237EA">
      <w:pPr>
        <w:spacing w:line="480" w:lineRule="auto"/>
        <w:jc w:val="both"/>
        <w:rPr>
          <w:rFonts w:cs="Times New Roman"/>
          <w:szCs w:val="24"/>
        </w:rPr>
      </w:pPr>
      <w:r w:rsidRPr="00F237EA">
        <w:rPr>
          <w:rFonts w:cs="Times New Roman"/>
          <w:szCs w:val="24"/>
        </w:rPr>
        <w:t>The New Testament teaches that Jesus Christ will return. Acts 1:11 states that Jesus will return. The Second Coming is associated with Christ's return, resurrection, judgment, final victory over evil and the establishment of God's eternal purposes. Christians are therefore called to live faithfully while awaiting His return.</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LESSON NINETEEN: NEW HEAVEN AND NEW EARTH</w:t>
      </w:r>
    </w:p>
    <w:p w:rsidR="00F237EA" w:rsidRPr="00F237EA" w:rsidRDefault="00F237EA" w:rsidP="00F237EA">
      <w:pPr>
        <w:spacing w:line="480" w:lineRule="auto"/>
        <w:jc w:val="both"/>
        <w:rPr>
          <w:rFonts w:cs="Times New Roman"/>
          <w:szCs w:val="24"/>
        </w:rPr>
      </w:pPr>
      <w:r w:rsidRPr="00F237EA">
        <w:rPr>
          <w:rFonts w:cs="Times New Roman"/>
          <w:szCs w:val="24"/>
        </w:rPr>
        <w:t>Biblical Theology does not end with human death. Scripture concludes with the promise of a renewed creation. Revelation 21:1 says: “Then I saw a new heaven and a new earth.”</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God's presence.</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The removal of death.</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The end of suffering.</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The defeat of evil.</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Eternal fellowship with God.</w:t>
      </w:r>
    </w:p>
    <w:p w:rsidR="00F237EA" w:rsidRPr="00F237EA" w:rsidRDefault="00F237EA" w:rsidP="00F237EA">
      <w:pPr>
        <w:pStyle w:val="ListBullet"/>
        <w:spacing w:line="480" w:lineRule="auto"/>
        <w:jc w:val="both"/>
        <w:rPr>
          <w:rFonts w:cs="Times New Roman"/>
          <w:szCs w:val="24"/>
        </w:rPr>
      </w:pPr>
      <w:r w:rsidRPr="00F237EA">
        <w:rPr>
          <w:rFonts w:cs="Times New Roman"/>
          <w:szCs w:val="24"/>
        </w:rPr>
        <w:t>Renewed creation.</w:t>
      </w:r>
    </w:p>
    <w:p w:rsidR="00F237EA" w:rsidRPr="00F237EA" w:rsidRDefault="00F237EA" w:rsidP="00F237EA">
      <w:pPr>
        <w:spacing w:line="480" w:lineRule="auto"/>
        <w:jc w:val="both"/>
        <w:rPr>
          <w:rFonts w:cs="Times New Roman"/>
          <w:szCs w:val="24"/>
        </w:rPr>
      </w:pPr>
      <w:r w:rsidRPr="00F237EA">
        <w:rPr>
          <w:rFonts w:cs="Times New Roman"/>
          <w:szCs w:val="24"/>
        </w:rPr>
        <w:t>This brings the biblical story from creation to new creation.</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MODULE EIGHT: BIBLICAL THEOLOGY AND CHRISTIAN LIFE</w:t>
      </w:r>
    </w:p>
    <w:p w:rsidR="00F237EA" w:rsidRPr="00F237EA" w:rsidRDefault="00F237EA" w:rsidP="00F237EA">
      <w:pPr>
        <w:spacing w:line="480" w:lineRule="auto"/>
        <w:jc w:val="both"/>
        <w:rPr>
          <w:rFonts w:cs="Times New Roman"/>
          <w:szCs w:val="24"/>
        </w:rPr>
      </w:pPr>
      <w:r w:rsidRPr="00F237EA">
        <w:rPr>
          <w:rFonts w:cs="Times New Roman"/>
          <w:szCs w:val="24"/>
        </w:rPr>
        <w:t>Biblical Theology should not remain merely academic. It should influence the student's faith, character, prayer, worship, preaching, leadership, evangelism, discipleship and Christian service.</w:t>
      </w:r>
    </w:p>
    <w:p w:rsidR="00F237EA" w:rsidRPr="00F237EA" w:rsidRDefault="00F237EA" w:rsidP="00F237EA">
      <w:pPr>
        <w:spacing w:line="480" w:lineRule="auto"/>
        <w:jc w:val="both"/>
        <w:rPr>
          <w:rFonts w:cs="Times New Roman"/>
          <w:szCs w:val="24"/>
        </w:rPr>
      </w:pPr>
      <w:r w:rsidRPr="00F237EA">
        <w:rPr>
          <w:rFonts w:cs="Times New Roman"/>
          <w:szCs w:val="24"/>
        </w:rPr>
        <w:t>A student who understands God's holiness should pursue holiness. A student who understands God's love should demonstrate love. A student who understands God's mission should participate in mission. A student who understands the Kingdom of God should live under God's rule.</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lastRenderedPageBreak/>
        <w:t>MAJOR THEMES FOR REVISION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God</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Creation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Humanity</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Sin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Covenant</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Promise</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Kingdom</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Salvation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Messiah</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Jesus Christ</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Holy Spirit</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Church</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Mission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Resurrection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Judgment</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Second Coming</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New Creation</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REVIEW QUESTIONS</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Short-Answer Questions</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Biblical Theology?</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the difference between Biblical Theology and Systematic Theology?</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revelation?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inspiration?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lastRenderedPageBreak/>
        <w:t>Why is Scripture important to Christian theology?</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does the Bible teach about creation?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does it mean that humans were created in God's image?</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sin?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a covenant?</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Mention four important biblical covenants.</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the Kingdom of God?</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Who is the Holy Spirit?</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the Church?</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Christian mission?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the significance of the resurrection?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does the Bible teach about the Second Coming?</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What is the biblical teaching concerning the new heaven and new earth?</w:t>
      </w:r>
    </w:p>
    <w:p w:rsidR="00F237EA" w:rsidRPr="00F237EA" w:rsidRDefault="00F237EA" w:rsidP="00F237EA">
      <w:pPr>
        <w:pStyle w:val="Heading2"/>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Essay Questions</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Discuss the meaning, nature and importance of Biblical Theology.</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Explain the unity of the Old and New Testaments.</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Discuss the development of the theme of covenant in Scripture.</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Examine the biblical understanding of salvation.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Discuss the Kingdom of God in the teaching of Jesus.</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Examine the role of the Holy Spirit in the biblical story.</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Discuss the Church's role in God's mission.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Explain the biblical teaching concerning resurrection and eternal life.</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Discuss the major stages of God's redemptive plan.</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lastRenderedPageBreak/>
        <w:t>Explain how Biblical Theology can help a Christian minister preach and teach Scripture faithfully.</w:t>
      </w: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t>CONCLUSION</w:t>
      </w:r>
    </w:p>
    <w:p w:rsidR="00F237EA" w:rsidRPr="00F237EA" w:rsidRDefault="00F237EA" w:rsidP="00F237EA">
      <w:pPr>
        <w:spacing w:line="480" w:lineRule="auto"/>
        <w:jc w:val="both"/>
        <w:rPr>
          <w:rFonts w:cs="Times New Roman"/>
          <w:szCs w:val="24"/>
        </w:rPr>
      </w:pPr>
      <w:r w:rsidRPr="00F237EA">
        <w:rPr>
          <w:rFonts w:cs="Times New Roman"/>
          <w:szCs w:val="24"/>
        </w:rPr>
        <w:t>Biblical Theology helps students understand the Bible as a unified revelation of God and His purposes. Although Scripture contains many books, authors, historical periods and literary forms, it presents a connected story of God's relationship with humanity.</w:t>
      </w:r>
    </w:p>
    <w:p w:rsidR="00F237EA" w:rsidRPr="00F237EA" w:rsidRDefault="00F237EA" w:rsidP="00F237EA">
      <w:pPr>
        <w:spacing w:line="480" w:lineRule="auto"/>
        <w:jc w:val="both"/>
        <w:rPr>
          <w:rFonts w:cs="Times New Roman"/>
          <w:szCs w:val="24"/>
        </w:rPr>
      </w:pPr>
      <w:r w:rsidRPr="00F237EA">
        <w:rPr>
          <w:rFonts w:cs="Times New Roman"/>
          <w:szCs w:val="24"/>
        </w:rPr>
        <w:t xml:space="preserve">The story begins with creation, moves through the </w:t>
      </w:r>
      <w:proofErr w:type="gramStart"/>
      <w:r w:rsidRPr="00F237EA">
        <w:rPr>
          <w:rFonts w:cs="Times New Roman"/>
          <w:szCs w:val="24"/>
        </w:rPr>
        <w:t>Fall</w:t>
      </w:r>
      <w:proofErr w:type="gramEnd"/>
      <w:r w:rsidRPr="00F237EA">
        <w:rPr>
          <w:rFonts w:cs="Times New Roman"/>
          <w:szCs w:val="24"/>
        </w:rPr>
        <w:t>, covenant, promise, Israel, prophetic expectation, Jesus Christ, redemption, the Church, and finally reaches new creation.</w:t>
      </w:r>
    </w:p>
    <w:p w:rsidR="00F237EA" w:rsidRPr="00F237EA" w:rsidRDefault="00F237EA" w:rsidP="00F237EA">
      <w:pPr>
        <w:spacing w:line="480" w:lineRule="auto"/>
        <w:jc w:val="both"/>
        <w:rPr>
          <w:rFonts w:cs="Times New Roman"/>
          <w:szCs w:val="24"/>
        </w:rPr>
      </w:pPr>
      <w:r w:rsidRPr="00F237EA">
        <w:rPr>
          <w:rFonts w:cs="Times New Roman"/>
          <w:szCs w:val="24"/>
        </w:rPr>
        <w:t>For the 100 Level seminary student, Biblical Theology provides an important foundation for further theological education. It teaches students not merely to know individual Bible passages but to understand how those passages contribute to the larger message of Scripture.</w:t>
      </w:r>
    </w:p>
    <w:p w:rsidR="00F237EA" w:rsidRPr="00F237EA" w:rsidRDefault="00F237EA" w:rsidP="00F237EA">
      <w:pPr>
        <w:spacing w:line="480" w:lineRule="auto"/>
        <w:jc w:val="both"/>
        <w:rPr>
          <w:rFonts w:cs="Times New Roman"/>
          <w:szCs w:val="24"/>
        </w:rPr>
      </w:pPr>
      <w:r w:rsidRPr="00F237EA">
        <w:rPr>
          <w:rFonts w:cs="Times New Roman"/>
          <w:szCs w:val="24"/>
        </w:rPr>
        <w:t>The ultimate focus of Biblical Theology is God's revelation of Himself and His redemptive purposes, fulfilled centrally in Jesus Christ and brought to its final consummation in the renewed creation.</w:t>
      </w:r>
    </w:p>
    <w:p w:rsidR="00F237EA" w:rsidRDefault="00F237EA" w:rsidP="00F237EA">
      <w:pPr>
        <w:spacing w:line="480" w:lineRule="auto"/>
        <w:jc w:val="both"/>
        <w:rPr>
          <w:rFonts w:cs="Times New Roman"/>
          <w:szCs w:val="24"/>
        </w:rPr>
      </w:pPr>
    </w:p>
    <w:p w:rsidR="00F237EA" w:rsidRDefault="00F237EA" w:rsidP="00F237EA">
      <w:pPr>
        <w:spacing w:line="480" w:lineRule="auto"/>
        <w:jc w:val="both"/>
        <w:rPr>
          <w:rFonts w:cs="Times New Roman"/>
          <w:szCs w:val="24"/>
        </w:rPr>
      </w:pPr>
    </w:p>
    <w:p w:rsidR="00F237EA" w:rsidRDefault="00F237EA" w:rsidP="00F237EA">
      <w:pPr>
        <w:spacing w:line="480" w:lineRule="auto"/>
        <w:jc w:val="both"/>
        <w:rPr>
          <w:rFonts w:cs="Times New Roman"/>
          <w:szCs w:val="24"/>
        </w:rPr>
      </w:pPr>
    </w:p>
    <w:p w:rsidR="00F237EA" w:rsidRPr="00F237EA" w:rsidRDefault="00F237EA" w:rsidP="00F237EA">
      <w:pPr>
        <w:spacing w:line="480" w:lineRule="auto"/>
        <w:jc w:val="both"/>
        <w:rPr>
          <w:rFonts w:cs="Times New Roman"/>
          <w:szCs w:val="24"/>
        </w:rPr>
      </w:pPr>
    </w:p>
    <w:p w:rsidR="00F237EA" w:rsidRPr="00F237EA" w:rsidRDefault="00F237EA" w:rsidP="00F237EA">
      <w:pPr>
        <w:spacing w:line="480" w:lineRule="auto"/>
        <w:jc w:val="both"/>
        <w:rPr>
          <w:rFonts w:cs="Times New Roman"/>
          <w:szCs w:val="24"/>
        </w:rPr>
      </w:pP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lastRenderedPageBreak/>
        <w:t>SELECTED BIBLIOGRAPHY</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 xml:space="preserve">Alexander, T. Desmond, and Brian S. </w:t>
      </w:r>
      <w:proofErr w:type="spellStart"/>
      <w:r w:rsidRPr="00F237EA">
        <w:rPr>
          <w:rFonts w:cs="Times New Roman"/>
          <w:szCs w:val="24"/>
        </w:rPr>
        <w:t>Rosner</w:t>
      </w:r>
      <w:proofErr w:type="spellEnd"/>
      <w:r w:rsidRPr="00F237EA">
        <w:rPr>
          <w:rFonts w:cs="Times New Roman"/>
          <w:szCs w:val="24"/>
        </w:rPr>
        <w:t xml:space="preserve">, </w:t>
      </w:r>
      <w:proofErr w:type="gramStart"/>
      <w:r w:rsidRPr="00F237EA">
        <w:rPr>
          <w:rFonts w:cs="Times New Roman"/>
          <w:szCs w:val="24"/>
        </w:rPr>
        <w:t>eds</w:t>
      </w:r>
      <w:proofErr w:type="gramEnd"/>
      <w:r w:rsidRPr="00F237EA">
        <w:rPr>
          <w:rFonts w:cs="Times New Roman"/>
          <w:szCs w:val="24"/>
        </w:rPr>
        <w:t>. New Dictionary of Biblical Theology. Leicester: Inter-Varsity Press, 2000.</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Beale, G. K. A New Testament Biblical Theology: The Unfolding of the Old Testament in the New. Grand Rapids: Baker Academic, 2011.</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Goldsworthy, Graeme. According to Plan: The Unfolding Revelation of God in the Bible. Leicester: Inter-Varsity Press, 1991.</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 xml:space="preserve">Hamilton, James M. Jr. God's Glory in Salvation </w:t>
      </w:r>
      <w:proofErr w:type="gramStart"/>
      <w:r w:rsidRPr="00F237EA">
        <w:rPr>
          <w:rFonts w:cs="Times New Roman"/>
          <w:szCs w:val="24"/>
        </w:rPr>
        <w:t>Through</w:t>
      </w:r>
      <w:proofErr w:type="gramEnd"/>
      <w:r w:rsidRPr="00F237EA">
        <w:rPr>
          <w:rFonts w:cs="Times New Roman"/>
          <w:szCs w:val="24"/>
        </w:rPr>
        <w:t xml:space="preserve"> Judgment: A Biblical Theology. Wheaton: Crossway, 2010.</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Roberts, Vaughan. God's Big Picture: Tracing the Storyline of the Bible. Leicester: Inter-Varsity Press, 2002.</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Schreiner, Thomas R. The King in His Beauty: A Biblical Theology of the Old and New Testaments. Grand Rapids: Baker Academic, 2013.</w:t>
      </w:r>
    </w:p>
    <w:p w:rsidR="00F237EA" w:rsidRPr="00F237EA" w:rsidRDefault="00F237EA" w:rsidP="00F237EA">
      <w:pPr>
        <w:pStyle w:val="ListNumber"/>
        <w:spacing w:line="480" w:lineRule="auto"/>
        <w:jc w:val="both"/>
        <w:rPr>
          <w:rFonts w:cs="Times New Roman"/>
          <w:szCs w:val="24"/>
        </w:rPr>
      </w:pPr>
      <w:proofErr w:type="spellStart"/>
      <w:r w:rsidRPr="00F237EA">
        <w:rPr>
          <w:rFonts w:cs="Times New Roman"/>
          <w:szCs w:val="24"/>
        </w:rPr>
        <w:t>Vos</w:t>
      </w:r>
      <w:proofErr w:type="spellEnd"/>
      <w:r w:rsidRPr="00F237EA">
        <w:rPr>
          <w:rFonts w:cs="Times New Roman"/>
          <w:szCs w:val="24"/>
        </w:rPr>
        <w:t xml:space="preserve">, </w:t>
      </w:r>
      <w:proofErr w:type="spellStart"/>
      <w:r w:rsidRPr="00F237EA">
        <w:rPr>
          <w:rFonts w:cs="Times New Roman"/>
          <w:szCs w:val="24"/>
        </w:rPr>
        <w:t>Geerhardus</w:t>
      </w:r>
      <w:proofErr w:type="spellEnd"/>
      <w:r w:rsidRPr="00F237EA">
        <w:rPr>
          <w:rFonts w:cs="Times New Roman"/>
          <w:szCs w:val="24"/>
        </w:rPr>
        <w:t>. Biblical Theology: Old and New Testaments. Edinburgh: Banner of Truth, 1948.</w:t>
      </w:r>
    </w:p>
    <w:p w:rsidR="00F237EA" w:rsidRDefault="00F237EA" w:rsidP="00F237EA">
      <w:pPr>
        <w:pStyle w:val="ListNumber"/>
        <w:spacing w:line="480" w:lineRule="auto"/>
        <w:jc w:val="both"/>
        <w:rPr>
          <w:rFonts w:cs="Times New Roman"/>
          <w:szCs w:val="24"/>
        </w:rPr>
      </w:pPr>
      <w:r w:rsidRPr="00F237EA">
        <w:rPr>
          <w:rFonts w:cs="Times New Roman"/>
          <w:szCs w:val="24"/>
        </w:rPr>
        <w:t>Wright, Christopher J. H. The Mission of God: Unlocking the Bible's Grand Narrative. Downers Grove: IVP Academic, 2006.</w:t>
      </w:r>
    </w:p>
    <w:p w:rsidR="00EA1E89" w:rsidRDefault="00EA1E89" w:rsidP="00EA1E89">
      <w:pPr>
        <w:pStyle w:val="ListNumber"/>
        <w:numPr>
          <w:ilvl w:val="0"/>
          <w:numId w:val="0"/>
        </w:numPr>
        <w:spacing w:line="480" w:lineRule="auto"/>
        <w:ind w:left="360" w:hanging="360"/>
        <w:jc w:val="both"/>
        <w:rPr>
          <w:rFonts w:cs="Times New Roman"/>
          <w:szCs w:val="24"/>
        </w:rPr>
      </w:pPr>
    </w:p>
    <w:p w:rsidR="00EA1E89" w:rsidRDefault="00EA1E89" w:rsidP="00EA1E89">
      <w:pPr>
        <w:pStyle w:val="ListNumber"/>
        <w:numPr>
          <w:ilvl w:val="0"/>
          <w:numId w:val="0"/>
        </w:numPr>
        <w:spacing w:line="480" w:lineRule="auto"/>
        <w:ind w:left="360" w:hanging="360"/>
        <w:jc w:val="both"/>
        <w:rPr>
          <w:rFonts w:cs="Times New Roman"/>
          <w:szCs w:val="24"/>
        </w:rPr>
      </w:pPr>
    </w:p>
    <w:p w:rsidR="00EA1E89" w:rsidRDefault="00EA1E89" w:rsidP="00EA1E89">
      <w:pPr>
        <w:pStyle w:val="ListNumber"/>
        <w:numPr>
          <w:ilvl w:val="0"/>
          <w:numId w:val="0"/>
        </w:numPr>
        <w:spacing w:line="480" w:lineRule="auto"/>
        <w:ind w:left="360" w:hanging="360"/>
        <w:jc w:val="both"/>
        <w:rPr>
          <w:rFonts w:cs="Times New Roman"/>
          <w:szCs w:val="24"/>
        </w:rPr>
      </w:pPr>
    </w:p>
    <w:p w:rsidR="00EA1E89" w:rsidRPr="00F237EA" w:rsidRDefault="00EA1E89" w:rsidP="00EA1E89">
      <w:pPr>
        <w:pStyle w:val="ListNumber"/>
        <w:numPr>
          <w:ilvl w:val="0"/>
          <w:numId w:val="0"/>
        </w:numPr>
        <w:spacing w:line="480" w:lineRule="auto"/>
        <w:ind w:left="360" w:hanging="360"/>
        <w:jc w:val="both"/>
        <w:rPr>
          <w:rFonts w:cs="Times New Roman"/>
          <w:szCs w:val="24"/>
        </w:rPr>
      </w:pPr>
    </w:p>
    <w:p w:rsidR="00F237EA" w:rsidRPr="00F237EA" w:rsidRDefault="00F237EA" w:rsidP="00F237EA">
      <w:pPr>
        <w:pStyle w:val="Heading1"/>
        <w:jc w:val="both"/>
        <w:rPr>
          <w:rFonts w:ascii="Times New Roman" w:hAnsi="Times New Roman" w:cs="Times New Roman"/>
          <w:color w:val="auto"/>
          <w:sz w:val="24"/>
          <w:szCs w:val="24"/>
        </w:rPr>
      </w:pPr>
      <w:r w:rsidRPr="00F237EA">
        <w:rPr>
          <w:rFonts w:ascii="Times New Roman" w:hAnsi="Times New Roman" w:cs="Times New Roman"/>
          <w:color w:val="auto"/>
          <w:sz w:val="24"/>
          <w:szCs w:val="24"/>
        </w:rPr>
        <w:lastRenderedPageBreak/>
        <w:t>ENDNOTES</w:t>
      </w:r>
    </w:p>
    <w:p w:rsidR="00F237EA" w:rsidRPr="00F237EA" w:rsidRDefault="00F237EA" w:rsidP="00F237EA">
      <w:pPr>
        <w:pStyle w:val="ListNumber"/>
        <w:spacing w:line="480" w:lineRule="auto"/>
        <w:jc w:val="both"/>
        <w:rPr>
          <w:rFonts w:cs="Times New Roman"/>
          <w:szCs w:val="24"/>
        </w:rPr>
      </w:pPr>
      <w:proofErr w:type="spellStart"/>
      <w:r w:rsidRPr="00F237EA">
        <w:rPr>
          <w:rFonts w:cs="Times New Roman"/>
          <w:szCs w:val="24"/>
        </w:rPr>
        <w:t>Geerhardus</w:t>
      </w:r>
      <w:proofErr w:type="spellEnd"/>
      <w:r w:rsidRPr="00F237EA">
        <w:rPr>
          <w:rFonts w:cs="Times New Roman"/>
          <w:szCs w:val="24"/>
        </w:rPr>
        <w:t xml:space="preserve"> </w:t>
      </w:r>
      <w:proofErr w:type="spellStart"/>
      <w:r w:rsidRPr="00F237EA">
        <w:rPr>
          <w:rFonts w:cs="Times New Roman"/>
          <w:szCs w:val="24"/>
        </w:rPr>
        <w:t>Vos</w:t>
      </w:r>
      <w:proofErr w:type="spellEnd"/>
      <w:r w:rsidRPr="00F237EA">
        <w:rPr>
          <w:rFonts w:cs="Times New Roman"/>
          <w:szCs w:val="24"/>
        </w:rPr>
        <w:t>, Biblical Theology: Old and New Testaments (Edinburgh: Banner of Truth, 1948).</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 xml:space="preserve">T. Desmond Alexander and Brian S. </w:t>
      </w:r>
      <w:proofErr w:type="spellStart"/>
      <w:r w:rsidRPr="00F237EA">
        <w:rPr>
          <w:rFonts w:cs="Times New Roman"/>
          <w:szCs w:val="24"/>
        </w:rPr>
        <w:t>Rosner</w:t>
      </w:r>
      <w:proofErr w:type="spellEnd"/>
      <w:r w:rsidRPr="00F237EA">
        <w:rPr>
          <w:rFonts w:cs="Times New Roman"/>
          <w:szCs w:val="24"/>
        </w:rPr>
        <w:t>, eds., New Dictionary of Biblical Theology (Leicester: Inter-Varsity Press, 2000).</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 xml:space="preserve">Graeme Goldsworthy, According to Plan: The Unfolding Revelation of God in the Bible </w:t>
      </w:r>
      <w:bookmarkStart w:id="0" w:name="_GoBack"/>
      <w:bookmarkEnd w:id="0"/>
      <w:r w:rsidRPr="00F237EA">
        <w:rPr>
          <w:rFonts w:cs="Times New Roman"/>
          <w:szCs w:val="24"/>
        </w:rPr>
        <w:t>(Leicester: Inter-Varsity Press, 1991).</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 xml:space="preserve">Thomas R. Schreiner, </w:t>
      </w:r>
      <w:proofErr w:type="gramStart"/>
      <w:r w:rsidRPr="00F237EA">
        <w:rPr>
          <w:rFonts w:cs="Times New Roman"/>
          <w:szCs w:val="24"/>
        </w:rPr>
        <w:t>The</w:t>
      </w:r>
      <w:proofErr w:type="gramEnd"/>
      <w:r w:rsidRPr="00F237EA">
        <w:rPr>
          <w:rFonts w:cs="Times New Roman"/>
          <w:szCs w:val="24"/>
        </w:rPr>
        <w:t xml:space="preserve"> King in His Beauty: A Biblical Theology of the Old and New Testaments (Grand Rapids: Baker Academic, 2013).</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G. K. Beale, A New Testament Biblical Theology: The Unfolding of the Old Testament in the New (Grand Rapids: Baker Academic, 2011).</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 xml:space="preserve">Christopher J. H. Wright, </w:t>
      </w:r>
      <w:proofErr w:type="gramStart"/>
      <w:r w:rsidRPr="00F237EA">
        <w:rPr>
          <w:rFonts w:cs="Times New Roman"/>
          <w:szCs w:val="24"/>
        </w:rPr>
        <w:t>The</w:t>
      </w:r>
      <w:proofErr w:type="gramEnd"/>
      <w:r w:rsidRPr="00F237EA">
        <w:rPr>
          <w:rFonts w:cs="Times New Roman"/>
          <w:szCs w:val="24"/>
        </w:rPr>
        <w:t xml:space="preserve"> Mission of God: Unlocking the Bible's Grand Narrative (Downers Grove: IVP Academic, 2006).</w:t>
      </w:r>
    </w:p>
    <w:p w:rsidR="00F237EA" w:rsidRPr="00F237EA" w:rsidRDefault="00F237EA" w:rsidP="00F237EA">
      <w:pPr>
        <w:pStyle w:val="ListNumber"/>
        <w:spacing w:line="480" w:lineRule="auto"/>
        <w:jc w:val="both"/>
        <w:rPr>
          <w:rFonts w:cs="Times New Roman"/>
          <w:szCs w:val="24"/>
        </w:rPr>
      </w:pPr>
      <w:r w:rsidRPr="00F237EA">
        <w:rPr>
          <w:rFonts w:cs="Times New Roman"/>
          <w:szCs w:val="24"/>
        </w:rPr>
        <w:t>Vaughan Roberts, God's Big Picture: Tracing the Storyline of the Bible (Leicester: Inter-Varsity Press, 2002).</w:t>
      </w:r>
    </w:p>
    <w:p w:rsidR="000A7337" w:rsidRPr="00F237EA" w:rsidRDefault="00567A45">
      <w:pPr>
        <w:rPr>
          <w:rFonts w:cs="Times New Roman"/>
          <w:szCs w:val="24"/>
        </w:rPr>
      </w:pPr>
    </w:p>
    <w:sectPr w:rsidR="000A7337" w:rsidRPr="00F237EA" w:rsidSect="0003461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A45" w:rsidRDefault="00567A45" w:rsidP="00F237EA">
      <w:pPr>
        <w:spacing w:after="0" w:line="240" w:lineRule="auto"/>
      </w:pPr>
      <w:r>
        <w:separator/>
      </w:r>
    </w:p>
  </w:endnote>
  <w:endnote w:type="continuationSeparator" w:id="0">
    <w:p w:rsidR="00567A45" w:rsidRDefault="00567A45" w:rsidP="00F23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703479"/>
      <w:docPartObj>
        <w:docPartGallery w:val="Page Numbers (Bottom of Page)"/>
        <w:docPartUnique/>
      </w:docPartObj>
    </w:sdtPr>
    <w:sdtEndPr>
      <w:rPr>
        <w:noProof/>
      </w:rPr>
    </w:sdtEndPr>
    <w:sdtContent>
      <w:p w:rsidR="00F237EA" w:rsidRDefault="00F237EA">
        <w:pPr>
          <w:pStyle w:val="Footer"/>
          <w:jc w:val="center"/>
        </w:pPr>
        <w:r>
          <w:fldChar w:fldCharType="begin"/>
        </w:r>
        <w:r>
          <w:instrText xml:space="preserve"> PAGE   \* MERGEFORMAT </w:instrText>
        </w:r>
        <w:r>
          <w:fldChar w:fldCharType="separate"/>
        </w:r>
        <w:r w:rsidR="00EA1E89">
          <w:rPr>
            <w:noProof/>
          </w:rPr>
          <w:t>15</w:t>
        </w:r>
        <w:r>
          <w:rPr>
            <w:noProof/>
          </w:rPr>
          <w:fldChar w:fldCharType="end"/>
        </w:r>
      </w:p>
    </w:sdtContent>
  </w:sdt>
  <w:p w:rsidR="00F237EA" w:rsidRDefault="00F23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A45" w:rsidRDefault="00567A45" w:rsidP="00F237EA">
      <w:pPr>
        <w:spacing w:after="0" w:line="240" w:lineRule="auto"/>
      </w:pPr>
      <w:r>
        <w:separator/>
      </w:r>
    </w:p>
  </w:footnote>
  <w:footnote w:type="continuationSeparator" w:id="0">
    <w:p w:rsidR="00567A45" w:rsidRDefault="00567A45" w:rsidP="00F23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408EF8A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98882AC6"/>
    <w:lvl w:ilvl="0">
      <w:start w:val="1"/>
      <w:numFmt w:val="bullet"/>
      <w:pStyle w:val="List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7EA"/>
    <w:rsid w:val="00467F70"/>
    <w:rsid w:val="00567A45"/>
    <w:rsid w:val="0059506D"/>
    <w:rsid w:val="00EA1E89"/>
    <w:rsid w:val="00F23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D64F9"/>
  <w15:chartTrackingRefBased/>
  <w15:docId w15:val="{94119A9F-6DD0-4EC2-8764-CFF6C401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37EA"/>
    <w:pPr>
      <w:spacing w:after="200"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237E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F237E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F237EA"/>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7E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F237E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F237EA"/>
    <w:rPr>
      <w:rFonts w:asciiTheme="majorHAnsi" w:eastAsiaTheme="majorEastAsia" w:hAnsiTheme="majorHAnsi" w:cstheme="majorBidi"/>
      <w:b/>
      <w:bCs/>
      <w:color w:val="5B9BD5" w:themeColor="accent1"/>
      <w:sz w:val="24"/>
    </w:rPr>
  </w:style>
  <w:style w:type="paragraph" w:styleId="ListBullet">
    <w:name w:val="List Bullet"/>
    <w:basedOn w:val="Normal"/>
    <w:uiPriority w:val="99"/>
    <w:unhideWhenUsed/>
    <w:rsid w:val="00F237EA"/>
    <w:pPr>
      <w:numPr>
        <w:numId w:val="1"/>
      </w:numPr>
      <w:contextualSpacing/>
    </w:pPr>
  </w:style>
  <w:style w:type="paragraph" w:styleId="ListNumber">
    <w:name w:val="List Number"/>
    <w:basedOn w:val="Normal"/>
    <w:uiPriority w:val="99"/>
    <w:unhideWhenUsed/>
    <w:rsid w:val="00F237EA"/>
    <w:pPr>
      <w:numPr>
        <w:numId w:val="2"/>
      </w:numPr>
      <w:contextualSpacing/>
    </w:pPr>
  </w:style>
  <w:style w:type="paragraph" w:styleId="Header">
    <w:name w:val="header"/>
    <w:basedOn w:val="Normal"/>
    <w:link w:val="HeaderChar"/>
    <w:uiPriority w:val="99"/>
    <w:unhideWhenUsed/>
    <w:rsid w:val="00F23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7EA"/>
    <w:rPr>
      <w:rFonts w:ascii="Times New Roman" w:eastAsia="Times New Roman" w:hAnsi="Times New Roman"/>
      <w:sz w:val="24"/>
    </w:rPr>
  </w:style>
  <w:style w:type="paragraph" w:styleId="Footer">
    <w:name w:val="footer"/>
    <w:basedOn w:val="Normal"/>
    <w:link w:val="FooterChar"/>
    <w:uiPriority w:val="99"/>
    <w:unhideWhenUsed/>
    <w:rsid w:val="00F23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7EA"/>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2555</Words>
  <Characters>14566</Characters>
  <Application>Microsoft Office Word</Application>
  <DocSecurity>0</DocSecurity>
  <Lines>121</Lines>
  <Paragraphs>34</Paragraphs>
  <ScaleCrop>false</ScaleCrop>
  <Company/>
  <LinksUpToDate>false</LinksUpToDate>
  <CharactersWithSpaces>17087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PLANNING</dc:creator>
  <cp:keywords/>
  <dc:description/>
  <cp:lastModifiedBy>ACADEMIC PLANNING</cp:lastModifiedBy>
  <cp:revision>2</cp:revision>
  <dcterms:created xsi:type="dcterms:W3CDTF">2026-09-22T16:55:00Z</dcterms:created>
  <dcterms:modified xsi:type="dcterms:W3CDTF">2026-09-22T16:59:00Z</dcterms:modified>
</cp:coreProperties>
</file>